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31"/>
        <w:spacing w:before="60" w:after="60"/>
        <w:contextualSpacing/>
        <w:rPr>
          <w:sz w:val="22"/>
          <w:szCs w:val="22"/>
        </w:rPr>
      </w:pPr>
      <w:r>
        <w:rPr>
          <w:sz w:val="22"/>
          <w:szCs w:val="22"/>
        </w:rPr>
        <w:t>Z A R Z Ą D Z E N I E    Nr 114 /2021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Burmistrza Miasta i Gminy Połaniec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 dnia 2 listopada 2021 roku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ytu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w sprawie ogłoszenia pierwszego przetargu ustnego nieograniczonego </w:t>
      </w:r>
      <w:r>
        <w:rPr>
          <w:b w:val="false"/>
          <w:bCs/>
          <w:sz w:val="22"/>
          <w:szCs w:val="22"/>
        </w:rPr>
        <w:t xml:space="preserve">na sprzedaż zabudowanej nieruchomości gruntowej </w:t>
      </w:r>
      <w:r>
        <w:rPr>
          <w:b w:val="false"/>
          <w:sz w:val="22"/>
          <w:szCs w:val="22"/>
        </w:rPr>
        <w:t>stanowiącej własność Gminy Połaniec, oznaczonej w ewidencji gruntów obrębu 01 Połaniec jako działka o numer 5544 o powierzchni 0,1349 ha</w:t>
      </w:r>
    </w:p>
    <w:p>
      <w:pPr>
        <w:pStyle w:val="Tretekstu"/>
        <w:spacing w:before="0" w:after="0"/>
        <w:contextualSpacing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Tretekstu"/>
        <w:ind w:firstLine="708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 xml:space="preserve">Na podstawie art. 30 ust. 1 i 2 pkt 3 ustawy z dnia 8 marca 1990 roku o samorządzie gminnym (t.j. Dz. U. z 2021 r. poz. 1372), art. 28, art. 37 ust. 1, art. 38 oraz art. 40 ust. 1 pkt 1 ustawy z dnia 21 sierpnia 1997 roku o gospodarce nieruchomościami (t.j. Dz. U. z 2021 r. poz. 1899 ze zm.) oraz § 6 ust. 1 i § 13 rozporządzenia Rady Ministrów z dnia 14 września 2004 roku </w:t>
        <w:br/>
        <w:t xml:space="preserve">w sprawie sposobu i trybu przeprowadzania przetargów oraz rokowań na zbycie nieruchomości </w:t>
        <w:br/>
        <w:t>(t.j. Dz. U. z 2014 r. poz. 1490 ze zm.), w wykonaniu uchwały Nr</w:t>
      </w:r>
      <w:r>
        <w:rPr>
          <w:rFonts w:ascii="Times New Roman" w:hAnsi="Times New Roman"/>
          <w:sz w:val="22"/>
          <w:szCs w:val="22"/>
        </w:rPr>
        <w:t xml:space="preserve"> XLII/309/2021 Rady Miejskiej </w:t>
        <w:br/>
        <w:t xml:space="preserve">w Połańcu z dnia 24 czerwca 2021 roku w sprawie wyrażenia zgody na sprzedaż zabudowanej nieruchomości gruntowej położonej w Połańcu, oznaczonej jako działka nr 5544 o powierzchni </w:t>
        <w:br/>
        <w:t>0,1349 ha</w:t>
      </w:r>
    </w:p>
    <w:p>
      <w:pPr>
        <w:pStyle w:val="Tekstpodstawowy31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kstpodstawowy31"/>
        <w:rPr>
          <w:sz w:val="22"/>
          <w:szCs w:val="22"/>
        </w:rPr>
      </w:pPr>
      <w:r>
        <w:rPr>
          <w:sz w:val="22"/>
          <w:szCs w:val="22"/>
        </w:rPr>
        <w:t>zarządza się, co następuje:</w:t>
      </w:r>
    </w:p>
    <w:p>
      <w:pPr>
        <w:pStyle w:val="Tekstpodstawowy3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kstpodstawowy31"/>
        <w:rPr>
          <w:sz w:val="22"/>
          <w:szCs w:val="22"/>
        </w:rPr>
      </w:pPr>
      <w:r>
        <w:rPr>
          <w:sz w:val="22"/>
          <w:szCs w:val="22"/>
        </w:rPr>
        <w:t>§ 1</w:t>
      </w:r>
    </w:p>
    <w:p>
      <w:pPr>
        <w:pStyle w:val="Tytu"/>
        <w:jc w:val="both"/>
        <w:rPr>
          <w:b w:val="false"/>
          <w:b w:val="false"/>
          <w:sz w:val="22"/>
          <w:szCs w:val="22"/>
        </w:rPr>
      </w:pPr>
      <w:r>
        <w:rPr>
          <w:b w:val="false"/>
          <w:bCs/>
          <w:sz w:val="22"/>
          <w:szCs w:val="22"/>
        </w:rPr>
        <w:t>Ogłasza się pierwszy przetarg ustny nieograniczony na sprzedaż</w:t>
      </w:r>
      <w:r>
        <w:rPr>
          <w:bCs/>
          <w:sz w:val="22"/>
          <w:szCs w:val="22"/>
        </w:rPr>
        <w:t xml:space="preserve"> </w:t>
      </w:r>
      <w:r>
        <w:rPr>
          <w:b w:val="false"/>
          <w:bCs/>
          <w:sz w:val="22"/>
          <w:szCs w:val="22"/>
        </w:rPr>
        <w:t xml:space="preserve">zabudowanej nieruchomości gruntowej </w:t>
      </w:r>
      <w:r>
        <w:rPr>
          <w:b w:val="false"/>
          <w:sz w:val="22"/>
          <w:szCs w:val="22"/>
        </w:rPr>
        <w:t xml:space="preserve">stanowiącej własność Gminy Połaniec, oznaczonej w ewidencji gruntów obrębu </w:t>
        <w:br/>
        <w:t xml:space="preserve">01 Połaniec jako działka o numer 5544 o powierzchni 0,1349 ha, uregulowanej w księdze wieczystej </w:t>
        <w:br/>
        <w:t>nr KI1A/00</w:t>
      </w:r>
      <w:r>
        <w:rPr>
          <w:b w:val="false"/>
          <w:sz w:val="22"/>
          <w:szCs w:val="22"/>
          <w:lang w:eastAsia="en-US"/>
        </w:rPr>
        <w:t xml:space="preserve">028123/6  </w:t>
      </w:r>
      <w:r>
        <w:rPr>
          <w:b w:val="false"/>
          <w:sz w:val="22"/>
          <w:szCs w:val="22"/>
        </w:rPr>
        <w:t>prowadzonej w Sądzie Rejonowym w Staszowie.</w:t>
      </w:r>
    </w:p>
    <w:p>
      <w:pPr>
        <w:pStyle w:val="Tretekstu"/>
        <w:numPr>
          <w:ilvl w:val="0"/>
          <w:numId w:val="1"/>
        </w:numPr>
        <w:spacing w:before="0" w:after="200"/>
        <w:ind w:left="426" w:hanging="3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>
      <w:pPr>
        <w:pStyle w:val="Tretekstu"/>
        <w:numPr>
          <w:ilvl w:val="0"/>
          <w:numId w:val="1"/>
        </w:numPr>
        <w:spacing w:before="0" w:after="0"/>
        <w:ind w:left="426" w:hanging="3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  <w:br/>
        <w:t>nr 1 do ogłoszenia przetargowego.</w:t>
      </w:r>
    </w:p>
    <w:p>
      <w:pPr>
        <w:pStyle w:val="Tretekstu"/>
        <w:numPr>
          <w:ilvl w:val="0"/>
          <w:numId w:val="1"/>
        </w:numPr>
        <w:spacing w:before="0" w:after="0"/>
        <w:ind w:left="426" w:hanging="3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Ustala się regulamin przetargu na sprzedaż nieruchomości, o której mowa w ust. 1, stanowiący załącznik nr 2 do ogłoszenia przetargowego.</w:t>
      </w:r>
    </w:p>
    <w:p>
      <w:pPr>
        <w:pStyle w:val="Tretekstu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retekstu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>
      <w:pPr>
        <w:pStyle w:val="Tretekstu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>
        <w:rPr>
          <w:rFonts w:ascii="Times New Roman" w:hAnsi="Times New Roman"/>
          <w:sz w:val="22"/>
          <w:szCs w:val="22"/>
        </w:rPr>
        <w:t xml:space="preserve">, o której mowa </w:t>
        <w:br/>
        <w:t>w § 1, powołuje się Komisję Przetargową, zwaną dalej Komisją, w następującym składzie:</w:t>
      </w:r>
    </w:p>
    <w:p>
      <w:pPr>
        <w:pStyle w:val="Tretekstu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numPr>
          <w:ilvl w:val="0"/>
          <w:numId w:val="2"/>
        </w:numPr>
        <w:overflowPunct w:val="false"/>
        <w:spacing w:before="0" w:after="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Stachowicz Robert                  –    Przewodniczący Komisji</w:t>
      </w:r>
    </w:p>
    <w:p>
      <w:pPr>
        <w:pStyle w:val="Tretekstu"/>
        <w:numPr>
          <w:ilvl w:val="0"/>
          <w:numId w:val="2"/>
        </w:numPr>
        <w:overflowPunct w:val="false"/>
        <w:spacing w:before="0" w:after="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Parcheta Teresa                       –    Zastępca Przewodniczącego Komisji</w:t>
      </w:r>
    </w:p>
    <w:p>
      <w:pPr>
        <w:pStyle w:val="Tretekstu"/>
        <w:numPr>
          <w:ilvl w:val="0"/>
          <w:numId w:val="2"/>
        </w:numPr>
        <w:overflowPunct w:val="false"/>
        <w:spacing w:before="0" w:after="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Pasek Agnieszka                     –    Członek</w:t>
      </w:r>
    </w:p>
    <w:p>
      <w:pPr>
        <w:pStyle w:val="Tretekstu"/>
        <w:numPr>
          <w:ilvl w:val="0"/>
          <w:numId w:val="2"/>
        </w:numPr>
        <w:overflowPunct w:val="false"/>
        <w:spacing w:before="0" w:after="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Kruzel–Witek Małgorzata      –    Członek</w:t>
      </w:r>
    </w:p>
    <w:p>
      <w:pPr>
        <w:pStyle w:val="Tretekstu"/>
        <w:numPr>
          <w:ilvl w:val="0"/>
          <w:numId w:val="2"/>
        </w:numPr>
        <w:overflowPunct w:val="false"/>
        <w:spacing w:before="0" w:after="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Przybyło Barbara                    –    Członek </w:t>
      </w:r>
    </w:p>
    <w:p>
      <w:pPr>
        <w:pStyle w:val="Tretekstu"/>
        <w:overflowPunct w:val="false"/>
        <w:spacing w:before="0" w:after="0"/>
        <w:ind w:left="992" w:hang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pacing w:val="4"/>
        </w:rPr>
      </w:pPr>
      <w:r>
        <w:rPr>
          <w:rFonts w:cs="Times New Roman" w:ascii="Times New Roman" w:hAnsi="Times New Roman"/>
          <w:spacing w:val="4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3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Zarządzenie wchodzi w życie z dniem podjęcia i obowiązuje do czasu pozytywnego zakończenia przetargu.</w:t>
      </w:r>
    </w:p>
    <w:p>
      <w:pPr>
        <w:pStyle w:val="Normal"/>
        <w:spacing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6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b3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ae59ea"/>
    <w:rPr>
      <w:rFonts w:ascii="Arial" w:hAnsi="Arial" w:eastAsia="Times New Roman" w:cs="Times New Roman"/>
      <w:sz w:val="24"/>
      <w:szCs w:val="20"/>
    </w:rPr>
  </w:style>
  <w:style w:type="character" w:styleId="TytuZnak" w:customStyle="1">
    <w:name w:val="Tytuł Znak"/>
    <w:basedOn w:val="DefaultParagraphFont"/>
    <w:link w:val="Tytu"/>
    <w:qFormat/>
    <w:rsid w:val="00ae59ea"/>
    <w:rPr>
      <w:rFonts w:ascii="Times New Roman" w:hAnsi="Times New Roman" w:eastAsia="Times New Roman" w:cs="Times New Roman"/>
      <w:b/>
      <w:sz w:val="24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ae59ea"/>
    <w:pPr>
      <w:overflowPunct w:val="tru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31" w:customStyle="1">
    <w:name w:val="Tekst podstawowy 31"/>
    <w:basedOn w:val="Normal"/>
    <w:qFormat/>
    <w:rsid w:val="00ae59ea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Tytu">
    <w:name w:val="Title"/>
    <w:basedOn w:val="Normal"/>
    <w:link w:val="TytuZnak"/>
    <w:qFormat/>
    <w:rsid w:val="00ae59ea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LibreOffice/6.3.3.2$Windows_X86_64 LibreOffice_project/a64200df03143b798afd1ec74a12ab50359878ed</Application>
  <Pages>1</Pages>
  <Words>377</Words>
  <Characters>2073</Characters>
  <CharactersWithSpaces>2539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2021-06-21T15:05:00Z</dcterms:created>
  <dc:creator>Twoja nazwa użytkownika</dc:creator>
  <dc:description/>
  <dc:language>pl-PL</dc:language>
  <cp:lastModifiedBy/>
  <dcterms:modified xsi:type="dcterms:W3CDTF">2021-11-02T13:50:10Z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