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18" w:rsidRPr="00C10E31" w:rsidRDefault="00121A18" w:rsidP="00121A18">
      <w:pPr>
        <w:pStyle w:val="Tekstpodstawowy31"/>
        <w:spacing w:before="60" w:after="60"/>
        <w:contextualSpacing/>
        <w:rPr>
          <w:sz w:val="22"/>
          <w:szCs w:val="22"/>
        </w:rPr>
      </w:pPr>
      <w:r w:rsidRPr="00C10E31">
        <w:rPr>
          <w:sz w:val="22"/>
          <w:szCs w:val="22"/>
        </w:rPr>
        <w:t xml:space="preserve">Z A R Z Ą D Z E N I E   </w:t>
      </w:r>
      <w:r>
        <w:rPr>
          <w:sz w:val="22"/>
          <w:szCs w:val="22"/>
        </w:rPr>
        <w:t xml:space="preserve"> Nr   122/2020</w:t>
      </w:r>
    </w:p>
    <w:p w:rsidR="00121A18" w:rsidRPr="00C10E31" w:rsidRDefault="00121A18" w:rsidP="00121A18">
      <w:pPr>
        <w:spacing w:before="60" w:after="6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10E31">
        <w:rPr>
          <w:rFonts w:ascii="Times New Roman" w:hAnsi="Times New Roman" w:cs="Times New Roman"/>
          <w:b/>
        </w:rPr>
        <w:t xml:space="preserve">BURMISTRZA MIASTA I GMINY POŁANIEC </w:t>
      </w:r>
    </w:p>
    <w:p w:rsidR="00121A18" w:rsidRPr="00C10E31" w:rsidRDefault="00121A18" w:rsidP="00121A1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C10E31">
        <w:rPr>
          <w:rFonts w:ascii="Times New Roman" w:hAnsi="Times New Roman" w:cs="Times New Roman"/>
          <w:b/>
        </w:rPr>
        <w:t>z d</w:t>
      </w:r>
      <w:r>
        <w:rPr>
          <w:rFonts w:ascii="Times New Roman" w:hAnsi="Times New Roman" w:cs="Times New Roman"/>
          <w:b/>
        </w:rPr>
        <w:t>nia 17 listopada</w:t>
      </w:r>
      <w:r w:rsidRPr="00C10E31">
        <w:rPr>
          <w:rFonts w:ascii="Times New Roman" w:hAnsi="Times New Roman" w:cs="Times New Roman"/>
          <w:b/>
        </w:rPr>
        <w:t xml:space="preserve"> 2020 roku</w:t>
      </w:r>
    </w:p>
    <w:p w:rsidR="00121A18" w:rsidRPr="00C10E31" w:rsidRDefault="00121A18" w:rsidP="00121A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21A18" w:rsidRPr="00C10E31" w:rsidRDefault="00121A18" w:rsidP="00121A18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 w:rsidRPr="00C10E31">
        <w:rPr>
          <w:rFonts w:ascii="Times New Roman" w:hAnsi="Times New Roman"/>
          <w:b/>
          <w:sz w:val="22"/>
          <w:szCs w:val="22"/>
        </w:rPr>
        <w:t xml:space="preserve">w sprawie ogłoszenia drugiego przetargu pisemnego nieograniczonego </w:t>
      </w:r>
      <w:r w:rsidRPr="00C10E31">
        <w:rPr>
          <w:rFonts w:ascii="Times New Roman" w:hAnsi="Times New Roman"/>
          <w:b/>
          <w:bCs/>
          <w:sz w:val="22"/>
          <w:szCs w:val="22"/>
        </w:rPr>
        <w:t xml:space="preserve">na sprzedaż  niezabudowanej nieruchomości gruntowej, oznaczonej w ewidencji gruntów jako działka nr 703 o powierzchni 3,4180 ha, stanowiącej własność Gminy Połaniec, położonej w Brzozowej, gmina Połaniec, w obrębie Strefy Inwestycyjnej C, </w:t>
      </w:r>
      <w:r w:rsidRPr="00C10E31">
        <w:rPr>
          <w:rFonts w:ascii="Times New Roman" w:hAnsi="Times New Roman"/>
          <w:b/>
          <w:sz w:val="22"/>
          <w:szCs w:val="22"/>
        </w:rPr>
        <w:t>określonej jako obszar inwestycyjny 5, włączonej</w:t>
      </w:r>
      <w:r w:rsidRPr="00C10E31">
        <w:rPr>
          <w:rFonts w:ascii="Times New Roman" w:hAnsi="Times New Roman"/>
          <w:b/>
          <w:sz w:val="22"/>
          <w:szCs w:val="22"/>
        </w:rPr>
        <w:br/>
        <w:t>w obszar Specjalnej Strefy Ekonomicznej „Starachowice” – Podstrefa Połaniec.</w:t>
      </w:r>
    </w:p>
    <w:p w:rsidR="00121A18" w:rsidRPr="00C10E31" w:rsidRDefault="00121A18" w:rsidP="00121A18">
      <w:pPr>
        <w:pStyle w:val="Tekstpodstawowy"/>
        <w:contextualSpacing/>
        <w:rPr>
          <w:rFonts w:ascii="Times New Roman" w:hAnsi="Times New Roman"/>
          <w:bCs/>
          <w:sz w:val="22"/>
          <w:szCs w:val="22"/>
        </w:rPr>
      </w:pPr>
    </w:p>
    <w:p w:rsidR="00121A18" w:rsidRPr="00C10E31" w:rsidRDefault="00121A18" w:rsidP="00121A18">
      <w:pPr>
        <w:spacing w:after="0" w:line="240" w:lineRule="auto"/>
        <w:jc w:val="both"/>
        <w:rPr>
          <w:rFonts w:ascii="Times New Roman" w:hAnsi="Times New Roman" w:cs="Times New Roman"/>
          <w:spacing w:val="4"/>
        </w:rPr>
      </w:pPr>
      <w:r w:rsidRPr="00C10E31">
        <w:rPr>
          <w:rFonts w:ascii="Times New Roman" w:hAnsi="Times New Roman" w:cs="Times New Roman"/>
          <w:spacing w:val="4"/>
        </w:rPr>
        <w:t xml:space="preserve">Na podstawie art. 30 ust. 1 i 2 </w:t>
      </w:r>
      <w:proofErr w:type="spellStart"/>
      <w:r w:rsidRPr="00C10E31">
        <w:rPr>
          <w:rFonts w:ascii="Times New Roman" w:hAnsi="Times New Roman" w:cs="Times New Roman"/>
          <w:spacing w:val="4"/>
        </w:rPr>
        <w:t>pkt</w:t>
      </w:r>
      <w:proofErr w:type="spellEnd"/>
      <w:r w:rsidRPr="00C10E31">
        <w:rPr>
          <w:rFonts w:ascii="Times New Roman" w:hAnsi="Times New Roman" w:cs="Times New Roman"/>
          <w:spacing w:val="4"/>
        </w:rPr>
        <w:t xml:space="preserve"> 3ustawy z dnia 8 marca 1990 roku o samorządzie gminnym </w:t>
      </w:r>
      <w:r w:rsidRPr="00C10E31">
        <w:rPr>
          <w:rFonts w:ascii="Times New Roman" w:hAnsi="Times New Roman" w:cs="Times New Roman"/>
          <w:spacing w:val="4"/>
        </w:rPr>
        <w:br/>
        <w:t>(</w:t>
      </w:r>
      <w:r w:rsidRPr="00C10E31">
        <w:rPr>
          <w:rFonts w:ascii="Times New Roman" w:hAnsi="Times New Roman"/>
          <w:spacing w:val="2"/>
        </w:rPr>
        <w:t>Dz. U. 2020 r. poz. 713),</w:t>
      </w:r>
      <w:r>
        <w:rPr>
          <w:rFonts w:ascii="Times New Roman" w:hAnsi="Times New Roman"/>
          <w:spacing w:val="2"/>
        </w:rPr>
        <w:t xml:space="preserve"> </w:t>
      </w:r>
      <w:r w:rsidRPr="00C10E31">
        <w:rPr>
          <w:rFonts w:ascii="Times New Roman" w:hAnsi="Times New Roman" w:cs="Times New Roman"/>
          <w:spacing w:val="4"/>
        </w:rPr>
        <w:t xml:space="preserve">art. 28, art. 37 ust. 1, art. 38, </w:t>
      </w:r>
      <w:r w:rsidRPr="0097271C">
        <w:rPr>
          <w:rFonts w:ascii="Times New Roman" w:hAnsi="Times New Roman" w:cs="Times New Roman"/>
          <w:spacing w:val="4"/>
        </w:rPr>
        <w:t>art. 39 ust.1</w:t>
      </w:r>
      <w:r w:rsidRPr="00C10E31">
        <w:rPr>
          <w:rFonts w:ascii="Times New Roman" w:hAnsi="Times New Roman" w:cs="Times New Roman"/>
          <w:spacing w:val="4"/>
        </w:rPr>
        <w:t xml:space="preserve"> oraz art. 40 ust. 1 </w:t>
      </w:r>
      <w:proofErr w:type="spellStart"/>
      <w:r w:rsidRPr="00C10E31">
        <w:rPr>
          <w:rFonts w:ascii="Times New Roman" w:hAnsi="Times New Roman" w:cs="Times New Roman"/>
          <w:spacing w:val="4"/>
        </w:rPr>
        <w:t>pkt</w:t>
      </w:r>
      <w:proofErr w:type="spellEnd"/>
      <w:r w:rsidRPr="00C10E31">
        <w:rPr>
          <w:rFonts w:ascii="Times New Roman" w:hAnsi="Times New Roman" w:cs="Times New Roman"/>
          <w:spacing w:val="4"/>
        </w:rPr>
        <w:t xml:space="preserve"> 3 ustaw</w:t>
      </w:r>
      <w:r>
        <w:rPr>
          <w:rFonts w:ascii="Times New Roman" w:hAnsi="Times New Roman" w:cs="Times New Roman"/>
          <w:spacing w:val="4"/>
        </w:rPr>
        <w:t xml:space="preserve">y </w:t>
      </w:r>
      <w:r w:rsidRPr="00C10E31">
        <w:rPr>
          <w:rFonts w:ascii="Times New Roman" w:hAnsi="Times New Roman" w:cs="Times New Roman"/>
          <w:spacing w:val="4"/>
        </w:rPr>
        <w:t xml:space="preserve">z dnia 21 sierpnia 1997 roku o gospodarce nieruchomościami </w:t>
      </w:r>
      <w:r w:rsidRPr="00C10E31">
        <w:rPr>
          <w:rFonts w:ascii="Times New Roman" w:hAnsi="Times New Roman"/>
          <w:spacing w:val="2"/>
        </w:rPr>
        <w:t xml:space="preserve">(t.j. Dz. U. 2020 r. poz. 65 ze zm.) </w:t>
      </w:r>
      <w:r w:rsidRPr="00C10E31">
        <w:rPr>
          <w:rFonts w:ascii="Times New Roman" w:hAnsi="Times New Roman" w:cs="Times New Roman"/>
          <w:spacing w:val="4"/>
        </w:rPr>
        <w:t>oraz § 6 ust. 1, § 8 ust. 1 i 2 oraz § 16 rozporządzenia Rady Ministrów z dnia 14 września 2004 roku w sprawie sposobu i trybu przeprowadzania przetargów oraz rokowań na zbycie nieruchomości (t.j. Dz. U. z 2014 r. poz. 1490),w wykonaniu uchwały Nr LII/331/2017Rady Miejskiej w Połańcu z dnia</w:t>
      </w:r>
      <w:r>
        <w:rPr>
          <w:rFonts w:ascii="Times New Roman" w:hAnsi="Times New Roman" w:cs="Times New Roman"/>
          <w:spacing w:val="4"/>
        </w:rPr>
        <w:t xml:space="preserve"> </w:t>
      </w:r>
      <w:r w:rsidRPr="00C10E31">
        <w:rPr>
          <w:rFonts w:ascii="Times New Roman" w:hAnsi="Times New Roman"/>
          <w:spacing w:val="4"/>
        </w:rPr>
        <w:t>14</w:t>
      </w:r>
      <w:r w:rsidR="00540C42">
        <w:rPr>
          <w:rFonts w:ascii="Times New Roman" w:hAnsi="Times New Roman"/>
          <w:spacing w:val="4"/>
        </w:rPr>
        <w:t xml:space="preserve"> </w:t>
      </w:r>
      <w:r w:rsidRPr="00C10E31">
        <w:rPr>
          <w:rFonts w:ascii="Times New Roman" w:hAnsi="Times New Roman"/>
          <w:spacing w:val="4"/>
        </w:rPr>
        <w:t xml:space="preserve">grudnia 2017 roku </w:t>
      </w:r>
      <w:r w:rsidRPr="00C10E31">
        <w:rPr>
          <w:rFonts w:ascii="Times New Roman" w:hAnsi="Times New Roman" w:cs="Times New Roman"/>
          <w:spacing w:val="4"/>
        </w:rPr>
        <w:t>w sprawie sprzedaży w drodze przet</w:t>
      </w:r>
      <w:r>
        <w:rPr>
          <w:rFonts w:ascii="Times New Roman" w:hAnsi="Times New Roman" w:cs="Times New Roman"/>
          <w:spacing w:val="4"/>
        </w:rPr>
        <w:t xml:space="preserve">argu </w:t>
      </w:r>
      <w:r w:rsidRPr="00C10E31">
        <w:rPr>
          <w:rFonts w:ascii="Times New Roman" w:hAnsi="Times New Roman" w:cs="Times New Roman"/>
          <w:spacing w:val="4"/>
        </w:rPr>
        <w:t>nieruchomości gruntowych położonych w Brzozowej, gm</w:t>
      </w:r>
      <w:r>
        <w:rPr>
          <w:rFonts w:ascii="Times New Roman" w:hAnsi="Times New Roman" w:cs="Times New Roman"/>
          <w:spacing w:val="4"/>
        </w:rPr>
        <w:t xml:space="preserve">ina Połaniec, w obrębie Strefy </w:t>
      </w:r>
      <w:r w:rsidRPr="00C10E31">
        <w:rPr>
          <w:rFonts w:ascii="Times New Roman" w:hAnsi="Times New Roman" w:cs="Times New Roman"/>
          <w:spacing w:val="4"/>
        </w:rPr>
        <w:t>Inwestycyjnej C</w:t>
      </w:r>
    </w:p>
    <w:p w:rsidR="00121A18" w:rsidRPr="00C10E31" w:rsidRDefault="00121A18" w:rsidP="00121A18">
      <w:pPr>
        <w:pStyle w:val="Tekstpodstawowy31"/>
        <w:spacing w:after="200"/>
        <w:contextualSpacing/>
        <w:rPr>
          <w:sz w:val="22"/>
          <w:szCs w:val="22"/>
        </w:rPr>
      </w:pPr>
      <w:r w:rsidRPr="00C10E31">
        <w:rPr>
          <w:sz w:val="22"/>
          <w:szCs w:val="22"/>
        </w:rPr>
        <w:t>zarządza się, co następuje:</w:t>
      </w:r>
    </w:p>
    <w:p w:rsidR="00121A18" w:rsidRPr="00C10E31" w:rsidRDefault="00121A18" w:rsidP="00121A18">
      <w:pPr>
        <w:pStyle w:val="Tekstpodstawowy31"/>
        <w:contextualSpacing/>
        <w:rPr>
          <w:sz w:val="22"/>
          <w:szCs w:val="22"/>
        </w:rPr>
      </w:pPr>
    </w:p>
    <w:p w:rsidR="00121A18" w:rsidRPr="00C10E31" w:rsidRDefault="00121A18" w:rsidP="00121A18">
      <w:pPr>
        <w:pStyle w:val="Tekstpodstawowy31"/>
        <w:contextualSpacing/>
        <w:rPr>
          <w:sz w:val="22"/>
          <w:szCs w:val="22"/>
        </w:rPr>
      </w:pPr>
      <w:r w:rsidRPr="00C10E31">
        <w:rPr>
          <w:sz w:val="22"/>
          <w:szCs w:val="22"/>
        </w:rPr>
        <w:t>§ 1</w:t>
      </w:r>
    </w:p>
    <w:p w:rsidR="00121A18" w:rsidRPr="00C10E31" w:rsidRDefault="00121A18" w:rsidP="00121A18">
      <w:pPr>
        <w:pStyle w:val="Akapitzlist"/>
        <w:numPr>
          <w:ilvl w:val="0"/>
          <w:numId w:val="2"/>
        </w:numPr>
        <w:ind w:left="425" w:hanging="426"/>
        <w:jc w:val="both"/>
        <w:rPr>
          <w:b/>
          <w:sz w:val="22"/>
          <w:szCs w:val="22"/>
        </w:rPr>
      </w:pPr>
      <w:r w:rsidRPr="00C10E31">
        <w:rPr>
          <w:spacing w:val="-2"/>
          <w:sz w:val="22"/>
          <w:szCs w:val="22"/>
        </w:rPr>
        <w:t xml:space="preserve">Ogłasza się drugi przetarg pisemny nieograniczony na </w:t>
      </w:r>
      <w:r w:rsidRPr="00C10E31">
        <w:rPr>
          <w:bCs/>
          <w:spacing w:val="-2"/>
          <w:sz w:val="22"/>
          <w:szCs w:val="22"/>
        </w:rPr>
        <w:t xml:space="preserve">sprzedaż niezabudowanej nieruchomości gruntowej, </w:t>
      </w:r>
      <w:r w:rsidRPr="00C10E31">
        <w:rPr>
          <w:bCs/>
          <w:sz w:val="22"/>
          <w:szCs w:val="22"/>
        </w:rPr>
        <w:t xml:space="preserve">oznaczonej w ewidencji gruntów jako </w:t>
      </w:r>
      <w:r w:rsidRPr="00C10E31">
        <w:rPr>
          <w:b/>
          <w:bCs/>
          <w:sz w:val="22"/>
          <w:szCs w:val="22"/>
        </w:rPr>
        <w:t>działka nr 703 o powierzchni 3,4180 ha</w:t>
      </w:r>
      <w:r w:rsidRPr="00C10E31">
        <w:rPr>
          <w:bCs/>
          <w:sz w:val="22"/>
          <w:szCs w:val="22"/>
        </w:rPr>
        <w:t xml:space="preserve">, położonej w </w:t>
      </w:r>
      <w:r w:rsidRPr="00C10E31">
        <w:rPr>
          <w:b/>
          <w:bCs/>
          <w:sz w:val="22"/>
          <w:szCs w:val="22"/>
        </w:rPr>
        <w:t>Brzozowe</w:t>
      </w:r>
      <w:r w:rsidRPr="00C10E31">
        <w:rPr>
          <w:bCs/>
          <w:sz w:val="22"/>
          <w:szCs w:val="22"/>
        </w:rPr>
        <w:t xml:space="preserve">j, gmina </w:t>
      </w:r>
      <w:r w:rsidRPr="00C10E31">
        <w:rPr>
          <w:b/>
          <w:bCs/>
          <w:sz w:val="22"/>
          <w:szCs w:val="22"/>
        </w:rPr>
        <w:t xml:space="preserve">Połaniec, </w:t>
      </w:r>
      <w:r w:rsidRPr="00C10E31">
        <w:rPr>
          <w:bCs/>
          <w:sz w:val="22"/>
          <w:szCs w:val="22"/>
        </w:rPr>
        <w:t xml:space="preserve">stanowiącej własność </w:t>
      </w:r>
      <w:r w:rsidRPr="00C10E31">
        <w:rPr>
          <w:b/>
          <w:bCs/>
          <w:sz w:val="22"/>
          <w:szCs w:val="22"/>
        </w:rPr>
        <w:t>Gminy Połaniec</w:t>
      </w:r>
      <w:r w:rsidRPr="00C10E31">
        <w:rPr>
          <w:bCs/>
          <w:sz w:val="22"/>
          <w:szCs w:val="22"/>
        </w:rPr>
        <w:t xml:space="preserve">, </w:t>
      </w:r>
      <w:r w:rsidRPr="00C10E31">
        <w:rPr>
          <w:spacing w:val="-2"/>
          <w:sz w:val="22"/>
          <w:szCs w:val="22"/>
        </w:rPr>
        <w:t xml:space="preserve">uregulowanej </w:t>
      </w:r>
      <w:r w:rsidRPr="00C10E31">
        <w:rPr>
          <w:spacing w:val="-2"/>
          <w:sz w:val="22"/>
          <w:szCs w:val="22"/>
        </w:rPr>
        <w:br/>
        <w:t xml:space="preserve">w księdze </w:t>
      </w:r>
      <w:r w:rsidRPr="00C10E31">
        <w:rPr>
          <w:sz w:val="22"/>
          <w:szCs w:val="22"/>
        </w:rPr>
        <w:t xml:space="preserve">wieczystej nr </w:t>
      </w:r>
      <w:r w:rsidRPr="00C10E31">
        <w:rPr>
          <w:b/>
          <w:sz w:val="22"/>
          <w:szCs w:val="22"/>
        </w:rPr>
        <w:t>KI1A/00033279/2</w:t>
      </w:r>
      <w:r w:rsidRPr="00C10E31">
        <w:rPr>
          <w:sz w:val="22"/>
          <w:szCs w:val="22"/>
        </w:rPr>
        <w:t xml:space="preserve"> prowadzonej w Sądzie Rejonowym w Staszowie, </w:t>
      </w:r>
      <w:r w:rsidRPr="00C10E31">
        <w:rPr>
          <w:bCs/>
          <w:sz w:val="22"/>
          <w:szCs w:val="22"/>
        </w:rPr>
        <w:t>zlokalizowanej w obrębie</w:t>
      </w:r>
      <w:r w:rsidRPr="00C10E31">
        <w:rPr>
          <w:b/>
          <w:bCs/>
          <w:sz w:val="22"/>
          <w:szCs w:val="22"/>
        </w:rPr>
        <w:t xml:space="preserve"> Strefy Inwestycyjnej C, </w:t>
      </w:r>
      <w:r w:rsidRPr="00C10E31">
        <w:rPr>
          <w:sz w:val="22"/>
          <w:szCs w:val="22"/>
        </w:rPr>
        <w:t>określonej jako</w:t>
      </w:r>
      <w:r w:rsidRPr="00C10E31">
        <w:rPr>
          <w:b/>
          <w:sz w:val="22"/>
          <w:szCs w:val="22"/>
        </w:rPr>
        <w:t xml:space="preserve"> obszar inwestycyjny 5, </w:t>
      </w:r>
      <w:r w:rsidRPr="00C10E31">
        <w:rPr>
          <w:sz w:val="22"/>
          <w:szCs w:val="22"/>
        </w:rPr>
        <w:t>włączonej w obszar</w:t>
      </w:r>
      <w:r w:rsidRPr="00C10E31">
        <w:rPr>
          <w:b/>
          <w:sz w:val="22"/>
          <w:szCs w:val="22"/>
        </w:rPr>
        <w:t xml:space="preserve"> Specjalnej Strefy Ekonomicznej „Starachowice” – Podstrefa Połaniec.</w:t>
      </w:r>
    </w:p>
    <w:p w:rsidR="00121A18" w:rsidRPr="00C10E31" w:rsidRDefault="00121A18" w:rsidP="00121A18">
      <w:pPr>
        <w:pStyle w:val="Akapitzlist"/>
        <w:numPr>
          <w:ilvl w:val="0"/>
          <w:numId w:val="2"/>
        </w:numPr>
        <w:ind w:left="426" w:hanging="426"/>
        <w:jc w:val="both"/>
        <w:rPr>
          <w:spacing w:val="-2"/>
          <w:sz w:val="22"/>
          <w:szCs w:val="22"/>
        </w:rPr>
      </w:pPr>
      <w:r w:rsidRPr="00C10E31">
        <w:rPr>
          <w:sz w:val="22"/>
          <w:szCs w:val="22"/>
        </w:rPr>
        <w:t>Ogłoszenie przetargowe stanowi załącznik nr 1 do niniejszego Zarządzenia.</w:t>
      </w:r>
    </w:p>
    <w:p w:rsidR="00121A18" w:rsidRPr="00C10E31" w:rsidRDefault="00121A18" w:rsidP="00121A18">
      <w:pPr>
        <w:pStyle w:val="Akapitzlist"/>
        <w:numPr>
          <w:ilvl w:val="0"/>
          <w:numId w:val="2"/>
        </w:numPr>
        <w:ind w:left="426" w:hanging="426"/>
        <w:jc w:val="both"/>
        <w:rPr>
          <w:spacing w:val="-2"/>
          <w:sz w:val="22"/>
          <w:szCs w:val="22"/>
        </w:rPr>
      </w:pPr>
      <w:r w:rsidRPr="00C10E31">
        <w:rPr>
          <w:sz w:val="22"/>
          <w:szCs w:val="22"/>
        </w:rPr>
        <w:t>Warunki przetargu na sprzedaż nieruchomości, o której mowa w ust. 1,  zawiera załącznik nr 1 do ogłoszenia przetargowego.</w:t>
      </w:r>
    </w:p>
    <w:p w:rsidR="00121A18" w:rsidRPr="00C10E31" w:rsidRDefault="00121A18" w:rsidP="00121A18">
      <w:pPr>
        <w:pStyle w:val="Akapitzlist"/>
        <w:numPr>
          <w:ilvl w:val="0"/>
          <w:numId w:val="2"/>
        </w:numPr>
        <w:ind w:left="426" w:hanging="426"/>
        <w:jc w:val="both"/>
        <w:rPr>
          <w:spacing w:val="-2"/>
          <w:sz w:val="22"/>
          <w:szCs w:val="22"/>
        </w:rPr>
      </w:pPr>
      <w:r w:rsidRPr="00C10E31">
        <w:rPr>
          <w:sz w:val="22"/>
          <w:szCs w:val="22"/>
        </w:rPr>
        <w:t>Ustala się regulamin przetargu na sprzedaż nieruchomości, o której mowa w ust. 1, stanowiący załącznik nr 2 do ogłoszenia przetargowego.</w:t>
      </w:r>
    </w:p>
    <w:p w:rsidR="00121A18" w:rsidRPr="00C10E31" w:rsidRDefault="00121A18" w:rsidP="00121A18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121A18" w:rsidRPr="00C10E31" w:rsidRDefault="00121A18" w:rsidP="00121A18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C10E31">
        <w:rPr>
          <w:rFonts w:ascii="Times New Roman" w:hAnsi="Times New Roman"/>
          <w:b/>
          <w:sz w:val="22"/>
          <w:szCs w:val="22"/>
        </w:rPr>
        <w:t>§ 2</w:t>
      </w:r>
    </w:p>
    <w:p w:rsidR="00121A18" w:rsidRPr="00C10E31" w:rsidRDefault="00121A18" w:rsidP="00121A18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 w:rsidRPr="00C10E31"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 w:rsidRPr="00C10E31">
        <w:rPr>
          <w:rFonts w:ascii="Times New Roman" w:hAnsi="Times New Roman"/>
          <w:sz w:val="22"/>
          <w:szCs w:val="22"/>
        </w:rPr>
        <w:t>, o której mowa w § 1, powołuje się Komisję Przetargową, zwaną dalej Komisją, w następującym składzie:</w:t>
      </w:r>
    </w:p>
    <w:p w:rsidR="00121A18" w:rsidRPr="00C10E31" w:rsidRDefault="00121A18" w:rsidP="00121A18">
      <w:pPr>
        <w:pStyle w:val="Tekstpodstawowy"/>
        <w:numPr>
          <w:ilvl w:val="0"/>
          <w:numId w:val="1"/>
        </w:numPr>
        <w:spacing w:before="160" w:after="200"/>
        <w:ind w:left="993" w:hanging="567"/>
        <w:contextualSpacing/>
        <w:rPr>
          <w:rFonts w:ascii="Times New Roman" w:hAnsi="Times New Roman"/>
          <w:sz w:val="22"/>
          <w:szCs w:val="22"/>
        </w:rPr>
      </w:pPr>
      <w:r w:rsidRPr="00C10E31">
        <w:rPr>
          <w:rFonts w:ascii="Times New Roman" w:hAnsi="Times New Roman"/>
          <w:sz w:val="22"/>
          <w:szCs w:val="22"/>
        </w:rPr>
        <w:t>Stachowicz Robert                 –    Przewodniczący Komisji</w:t>
      </w:r>
    </w:p>
    <w:p w:rsidR="00121A18" w:rsidRPr="00C10E31" w:rsidRDefault="00121A18" w:rsidP="00121A18">
      <w:pPr>
        <w:pStyle w:val="Tekstpodstawowy"/>
        <w:numPr>
          <w:ilvl w:val="0"/>
          <w:numId w:val="1"/>
        </w:numPr>
        <w:spacing w:after="200"/>
        <w:ind w:left="993" w:hanging="567"/>
        <w:contextualSpacing/>
        <w:rPr>
          <w:rFonts w:ascii="Times New Roman" w:hAnsi="Times New Roman"/>
          <w:sz w:val="22"/>
          <w:szCs w:val="22"/>
        </w:rPr>
      </w:pPr>
      <w:r w:rsidRPr="00C10E31">
        <w:rPr>
          <w:rFonts w:ascii="Times New Roman" w:hAnsi="Times New Roman"/>
          <w:sz w:val="22"/>
          <w:szCs w:val="22"/>
        </w:rPr>
        <w:t>Parcheta Teresa                      –    Zastępca Przewodniczącego Komisji</w:t>
      </w:r>
    </w:p>
    <w:p w:rsidR="00121A18" w:rsidRPr="00C10E31" w:rsidRDefault="00121A18" w:rsidP="00121A18">
      <w:pPr>
        <w:pStyle w:val="Tekstpodstawowy"/>
        <w:numPr>
          <w:ilvl w:val="0"/>
          <w:numId w:val="1"/>
        </w:numPr>
        <w:spacing w:after="200"/>
        <w:ind w:left="993" w:hanging="567"/>
        <w:contextualSpacing/>
        <w:rPr>
          <w:rFonts w:ascii="Times New Roman" w:hAnsi="Times New Roman"/>
          <w:sz w:val="22"/>
          <w:szCs w:val="22"/>
        </w:rPr>
      </w:pPr>
      <w:r w:rsidRPr="00C10E31">
        <w:rPr>
          <w:rFonts w:ascii="Times New Roman" w:hAnsi="Times New Roman"/>
          <w:sz w:val="22"/>
          <w:szCs w:val="22"/>
        </w:rPr>
        <w:t>Pasek Agnieszka                     –    Członek</w:t>
      </w:r>
    </w:p>
    <w:p w:rsidR="00121A18" w:rsidRPr="00C10E31" w:rsidRDefault="00121A18" w:rsidP="00121A18">
      <w:pPr>
        <w:pStyle w:val="Tekstpodstawowy"/>
        <w:numPr>
          <w:ilvl w:val="0"/>
          <w:numId w:val="1"/>
        </w:numPr>
        <w:spacing w:after="200"/>
        <w:ind w:left="993" w:hanging="567"/>
        <w:contextualSpacing/>
        <w:rPr>
          <w:rFonts w:ascii="Times New Roman" w:hAnsi="Times New Roman"/>
          <w:sz w:val="22"/>
          <w:szCs w:val="22"/>
        </w:rPr>
      </w:pPr>
      <w:r w:rsidRPr="00C10E31">
        <w:rPr>
          <w:rFonts w:ascii="Times New Roman" w:hAnsi="Times New Roman"/>
          <w:sz w:val="22"/>
          <w:szCs w:val="22"/>
        </w:rPr>
        <w:t>Żelazny Patrycja                     –    Członek</w:t>
      </w:r>
    </w:p>
    <w:p w:rsidR="00121A18" w:rsidRPr="00C10E31" w:rsidRDefault="00121A18" w:rsidP="00121A18">
      <w:pPr>
        <w:pStyle w:val="Tekstpodstawowy"/>
        <w:numPr>
          <w:ilvl w:val="0"/>
          <w:numId w:val="1"/>
        </w:numPr>
        <w:spacing w:after="120"/>
        <w:ind w:left="992" w:hanging="567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Przybyło Barbara</w:t>
      </w:r>
      <w:r w:rsidRPr="00C10E31">
        <w:rPr>
          <w:rFonts w:ascii="Times New Roman" w:hAnsi="Times New Roman"/>
          <w:sz w:val="22"/>
          <w:szCs w:val="22"/>
        </w:rPr>
        <w:t xml:space="preserve">                    –    Członek </w:t>
      </w:r>
    </w:p>
    <w:p w:rsidR="00121A18" w:rsidRPr="00C10E31" w:rsidRDefault="00121A18" w:rsidP="00121A18">
      <w:pPr>
        <w:pStyle w:val="Tekstpodstawowy"/>
        <w:numPr>
          <w:ilvl w:val="0"/>
          <w:numId w:val="1"/>
        </w:numPr>
        <w:spacing w:after="120"/>
        <w:ind w:left="992" w:hanging="567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C10E31">
        <w:rPr>
          <w:rFonts w:ascii="Times New Roman" w:hAnsi="Times New Roman"/>
          <w:sz w:val="22"/>
          <w:szCs w:val="22"/>
        </w:rPr>
        <w:t>Kruzel</w:t>
      </w:r>
      <w:proofErr w:type="spellEnd"/>
      <w:r w:rsidRPr="00C10E31">
        <w:rPr>
          <w:rFonts w:ascii="Times New Roman" w:hAnsi="Times New Roman"/>
          <w:sz w:val="22"/>
          <w:szCs w:val="22"/>
        </w:rPr>
        <w:t xml:space="preserve"> - Witek Małgorzata     -    Członek</w:t>
      </w:r>
    </w:p>
    <w:p w:rsidR="00121A18" w:rsidRPr="0006272A" w:rsidRDefault="00121A18" w:rsidP="00121A18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 w:rsidRPr="00C10E31"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:rsidR="00121A18" w:rsidRPr="00C10E31" w:rsidRDefault="00121A18" w:rsidP="00121A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10E31">
        <w:rPr>
          <w:rFonts w:ascii="Times New Roman" w:hAnsi="Times New Roman" w:cs="Times New Roman"/>
          <w:b/>
        </w:rPr>
        <w:t>§ 3</w:t>
      </w:r>
    </w:p>
    <w:p w:rsidR="00121A18" w:rsidRPr="00C10E31" w:rsidRDefault="00121A18" w:rsidP="00121A18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 w:rsidRPr="00C10E31"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:rsidR="00121A18" w:rsidRPr="00C10E31" w:rsidRDefault="00121A18" w:rsidP="00121A18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</w:p>
    <w:p w:rsidR="00121A18" w:rsidRPr="00C10E31" w:rsidRDefault="00121A18" w:rsidP="00121A18">
      <w:pPr>
        <w:rPr>
          <w:rFonts w:ascii="Times New Roman" w:hAnsi="Times New Roman" w:cs="Times New Roman"/>
        </w:rPr>
      </w:pPr>
    </w:p>
    <w:sectPr w:rsidR="00121A18" w:rsidRPr="00C10E31" w:rsidSect="009D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C74FE"/>
    <w:multiLevelType w:val="multilevel"/>
    <w:tmpl w:val="F71C9C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21A18"/>
    <w:rsid w:val="00121A18"/>
    <w:rsid w:val="00145AD5"/>
    <w:rsid w:val="0054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121A18"/>
    <w:rPr>
      <w:rFonts w:ascii="Arial" w:eastAsia="Times New Roman" w:hAnsi="Arial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121A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121A18"/>
  </w:style>
  <w:style w:type="paragraph" w:styleId="Akapitzlist">
    <w:name w:val="List Paragraph"/>
    <w:basedOn w:val="Normalny"/>
    <w:uiPriority w:val="34"/>
    <w:qFormat/>
    <w:rsid w:val="00121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qFormat/>
    <w:rsid w:val="00121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dcterms:created xsi:type="dcterms:W3CDTF">2020-11-17T11:25:00Z</dcterms:created>
  <dcterms:modified xsi:type="dcterms:W3CDTF">2020-11-17T11:26:00Z</dcterms:modified>
</cp:coreProperties>
</file>